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236F" w14:textId="687203A2" w:rsidR="0088220F" w:rsidRDefault="0088220F" w:rsidP="0088220F">
      <w:pPr>
        <w:pStyle w:val="Overskrift1"/>
      </w:pPr>
      <w:r>
        <w:t xml:space="preserve">Lokal forskrift </w:t>
      </w:r>
      <w:r w:rsidR="005232EA">
        <w:t xml:space="preserve">for skoleregler </w:t>
      </w:r>
      <w:r w:rsidR="004037A8">
        <w:t>og skoledemokrati</w:t>
      </w:r>
      <w:r>
        <w:t xml:space="preserve"> for Heim kommune </w:t>
      </w:r>
    </w:p>
    <w:p w14:paraId="31B539FC" w14:textId="7196B348" w:rsidR="0088220F" w:rsidRDefault="0088220F" w:rsidP="0088220F">
      <w:pPr>
        <w:spacing w:before="240"/>
      </w:pPr>
      <w:r>
        <w:t xml:space="preserve">Fastsatt av Heim kommunestyre </w:t>
      </w:r>
      <w:r w:rsidRPr="006E01CA">
        <w:rPr>
          <w:color w:val="FF0000"/>
        </w:rPr>
        <w:t>20.</w:t>
      </w:r>
      <w:r>
        <w:rPr>
          <w:color w:val="FF0000"/>
        </w:rPr>
        <w:t>06</w:t>
      </w:r>
      <w:r w:rsidRPr="006E01CA">
        <w:rPr>
          <w:color w:val="FF0000"/>
        </w:rPr>
        <w:t>.</w:t>
      </w:r>
      <w:r>
        <w:rPr>
          <w:color w:val="FF0000"/>
        </w:rPr>
        <w:t>20</w:t>
      </w:r>
      <w:r w:rsidRPr="006E01CA">
        <w:rPr>
          <w:color w:val="FF0000"/>
        </w:rPr>
        <w:t xml:space="preserve">24 </w:t>
      </w:r>
      <w:r>
        <w:rPr>
          <w:kern w:val="0"/>
          <w14:ligatures w14:val="none"/>
        </w:rPr>
        <w:t>med hjemmel i lov 9. juni 2023 nr. 30 om grunnskolen og den videregående opplæring (opplæringsloven) §</w:t>
      </w:r>
      <w:r w:rsidR="005232EA">
        <w:rPr>
          <w:kern w:val="0"/>
          <w14:ligatures w14:val="none"/>
        </w:rPr>
        <w:t xml:space="preserve"> 10-7</w:t>
      </w:r>
      <w:r w:rsidR="002C3BE5">
        <w:rPr>
          <w:kern w:val="0"/>
          <w14:ligatures w14:val="none"/>
        </w:rPr>
        <w:t>.</w:t>
      </w:r>
    </w:p>
    <w:p w14:paraId="4C9809D9" w14:textId="5C27777B" w:rsidR="005E7E92" w:rsidRDefault="005E7E92" w:rsidP="00761F62">
      <w:pPr>
        <w:pStyle w:val="Overskrift1"/>
      </w:pPr>
      <w:r>
        <w:t>§ 1 F</w:t>
      </w:r>
      <w:r w:rsidR="002C3BE5">
        <w:t>ormål</w:t>
      </w:r>
    </w:p>
    <w:p w14:paraId="40B5C5E3" w14:textId="7AF0DD1F" w:rsidR="005E7E92" w:rsidRDefault="005E7E92" w:rsidP="00761F62">
      <w:pPr>
        <w:spacing w:before="240"/>
      </w:pPr>
      <w:r>
        <w:t xml:space="preserve">1.1. Reglementet skal inneholde regler om organisering av skoledemokratiet, rettigheter og plikter slik som orden og oppførsel. Skolereglene skal også inneholde tiltak som kan benyttes mot elever som bryter reglementet, og hvordan slike saker skal behandles jf. opplæringslova § 10-7. </w:t>
      </w:r>
    </w:p>
    <w:p w14:paraId="50ECFFE5" w14:textId="4B6CAE96" w:rsidR="005E7E92" w:rsidRDefault="005E7E92" w:rsidP="00761F62">
      <w:pPr>
        <w:spacing w:before="240"/>
      </w:pPr>
      <w:r>
        <w:t xml:space="preserve">1.2 Reglementet skal bidra til at de kommunale grunnskolene i Heim kommune preges av samarbeid, medvirkning, engasjement, ansvar, trivsel og respekt. </w:t>
      </w:r>
    </w:p>
    <w:p w14:paraId="3AE0711A" w14:textId="7FBEAC82" w:rsidR="005E7E92" w:rsidRDefault="005E7E92" w:rsidP="00761F62">
      <w:pPr>
        <w:spacing w:before="240"/>
      </w:pPr>
      <w:r>
        <w:t xml:space="preserve">1.3. Reglementet skal fremme et trygt og godt skolemiljø som fremmer helse, inkludering, trivsel og læring. </w:t>
      </w:r>
    </w:p>
    <w:p w14:paraId="54070860" w14:textId="095DA43A" w:rsidR="005E7E92" w:rsidRDefault="005E7E92" w:rsidP="00761F62">
      <w:pPr>
        <w:pStyle w:val="Overskrift1"/>
      </w:pPr>
      <w:r>
        <w:t>§ 2 V</w:t>
      </w:r>
      <w:r w:rsidR="002C3BE5">
        <w:t>irkeområde</w:t>
      </w:r>
    </w:p>
    <w:p w14:paraId="3CC1925A" w14:textId="2FB8D7D9" w:rsidR="005E7E92" w:rsidRDefault="005E7E92" w:rsidP="00761F62">
      <w:pPr>
        <w:spacing w:before="240"/>
      </w:pPr>
      <w:r>
        <w:t xml:space="preserve">2.1. Reglementet gjelder ved alle kommunale grunnskoler i Heim kommune. </w:t>
      </w:r>
    </w:p>
    <w:p w14:paraId="653F7055" w14:textId="4D005B79" w:rsidR="005E7E92" w:rsidRDefault="005E7E92" w:rsidP="00761F62">
      <w:pPr>
        <w:spacing w:before="240"/>
      </w:pPr>
      <w:r>
        <w:t xml:space="preserve">2.2. Reglementet gjelder på skolens område, i skolens nærområde i skoletiden, på skoleveien og ved aktiviteter i skolens regi uavhengig av tid og sted. </w:t>
      </w:r>
    </w:p>
    <w:p w14:paraId="2439B263" w14:textId="77777777" w:rsidR="005E7E92" w:rsidRDefault="005E7E92" w:rsidP="00761F62">
      <w:pPr>
        <w:spacing w:before="240"/>
      </w:pPr>
      <w:r>
        <w:t xml:space="preserve">2.3. Reglementet gjelder all bruk av skolens digitale infrastruktur, også utenfor skoletid. </w:t>
      </w:r>
    </w:p>
    <w:p w14:paraId="26DF98B4" w14:textId="4DC546CB" w:rsidR="005E7E92" w:rsidRDefault="005E7E92" w:rsidP="00761F62">
      <w:pPr>
        <w:spacing w:before="240"/>
      </w:pPr>
      <w:r w:rsidRPr="00FE4B38">
        <w:t>2.4. Reglementet gjelder også andre forhold som har klar sammenheng med skolegangen, skolemiljøet og skoledemokratiet.</w:t>
      </w:r>
      <w:r>
        <w:t xml:space="preserve"> </w:t>
      </w:r>
    </w:p>
    <w:p w14:paraId="673BAD65" w14:textId="6565795E" w:rsidR="005E7E92" w:rsidRDefault="005E7E92" w:rsidP="00761F62">
      <w:pPr>
        <w:pStyle w:val="Overskrift1"/>
      </w:pPr>
      <w:r>
        <w:t>§ 3 R</w:t>
      </w:r>
      <w:r w:rsidR="00160CDF">
        <w:t>ettigheter</w:t>
      </w:r>
    </w:p>
    <w:p w14:paraId="609C65F9" w14:textId="77777777" w:rsidR="005E7E92" w:rsidRPr="00FE4B38" w:rsidRDefault="005E7E92" w:rsidP="00761F62">
      <w:pPr>
        <w:spacing w:before="240"/>
      </w:pPr>
      <w:r>
        <w:t xml:space="preserve">3.1. Skolen skal gi et opplæringstilbud i samsvar med opplæringsloven og gjeldende </w:t>
      </w:r>
      <w:r w:rsidRPr="00FE4B38">
        <w:t xml:space="preserve">styringsdokumenter. </w:t>
      </w:r>
    </w:p>
    <w:p w14:paraId="1B541F80" w14:textId="6455A18A" w:rsidR="005E7E92" w:rsidRPr="00FE4B38" w:rsidRDefault="005E7E92" w:rsidP="00761F62">
      <w:pPr>
        <w:spacing w:before="240"/>
      </w:pPr>
      <w:r w:rsidRPr="00FE4B38">
        <w:t xml:space="preserve">3.2. Opplæringslova § 12-2 gir elevene rett til et trygt og godt skolemiljø som fremmer helse, inkludering, trivsel og læring. Elevene skal engasjeres i planleggingen og gjennomføringen av det systematiske arbeidet for helse, miljø og trygghet ved skolen. </w:t>
      </w:r>
    </w:p>
    <w:p w14:paraId="62B40775" w14:textId="6B00DE11" w:rsidR="005E7E92" w:rsidRPr="00FE4B38" w:rsidRDefault="005E7E92" w:rsidP="00761F62">
      <w:pPr>
        <w:spacing w:before="240"/>
      </w:pPr>
      <w:r w:rsidRPr="00FE4B38">
        <w:t xml:space="preserve">3.3. Skolen skal legge til rette for elev- og foreldremedvirkning etter opplæringslova jf. §§ 10-2 til 10-5. </w:t>
      </w:r>
    </w:p>
    <w:p w14:paraId="62335B75" w14:textId="07EBDCF1" w:rsidR="005E7E92" w:rsidRPr="00FE4B38" w:rsidRDefault="005E7E92" w:rsidP="00761F62">
      <w:pPr>
        <w:pStyle w:val="Overskrift1"/>
      </w:pPr>
      <w:r w:rsidRPr="00FE4B38">
        <w:t>§ 4 H</w:t>
      </w:r>
      <w:r w:rsidR="00160CDF">
        <w:t>ensynet til elevens beste og elevens rett til å bli hørt</w:t>
      </w:r>
      <w:r w:rsidRPr="00FE4B38">
        <w:t xml:space="preserve"> </w:t>
      </w:r>
    </w:p>
    <w:p w14:paraId="1BCEFCA4" w14:textId="3A20DB85" w:rsidR="005E7E92" w:rsidRPr="00FE4B38" w:rsidRDefault="005E7E92" w:rsidP="00761F62">
      <w:pPr>
        <w:spacing w:before="240"/>
      </w:pPr>
      <w:r w:rsidRPr="00FE4B38">
        <w:t xml:space="preserve">I alle saker som behandles etter dette reglementet, skal hensynet til elevens beste være et grunnleggende prinsipp. Skolen skal også ivareta elevens rett til å bli hørt. </w:t>
      </w:r>
      <w:r w:rsidR="006468BF">
        <w:t xml:space="preserve">Jfr. Opplæringsloven </w:t>
      </w:r>
      <w:r w:rsidR="006468BF" w:rsidRPr="00BC756F">
        <w:t>§</w:t>
      </w:r>
      <w:r w:rsidR="00BC756F" w:rsidRPr="00BC756F">
        <w:t>10-2</w:t>
      </w:r>
      <w:r w:rsidR="00BC756F">
        <w:t>.</w:t>
      </w:r>
    </w:p>
    <w:p w14:paraId="59B25D9D" w14:textId="5229D053" w:rsidR="005E7E92" w:rsidRPr="00FE4B38" w:rsidRDefault="005E7E92" w:rsidP="00761F62">
      <w:pPr>
        <w:pStyle w:val="Overskrift1"/>
      </w:pPr>
      <w:r w:rsidRPr="00FE4B38">
        <w:t>§ 5 O</w:t>
      </w:r>
      <w:r w:rsidR="00BC756F">
        <w:t>rganisering av skoledemokratiet</w:t>
      </w:r>
    </w:p>
    <w:p w14:paraId="1D26F692" w14:textId="77777777" w:rsidR="00B541ED" w:rsidRPr="00FE4B38" w:rsidRDefault="005E7E92" w:rsidP="00761F62">
      <w:pPr>
        <w:spacing w:before="240"/>
      </w:pPr>
      <w:r w:rsidRPr="00FE4B38">
        <w:t xml:space="preserve">5.1 Det skal være elevråd på alle kommunale grunnskoler som er valgt av elevene på skolen, jf. opplæringslova § 10-5. </w:t>
      </w:r>
    </w:p>
    <w:p w14:paraId="4A8FBB9B" w14:textId="6EADABCE" w:rsidR="00B541ED" w:rsidRPr="00B802E2" w:rsidRDefault="005E7E92" w:rsidP="00761F62">
      <w:pPr>
        <w:spacing w:before="240"/>
      </w:pPr>
      <w:r w:rsidRPr="00B802E2">
        <w:t>5.2 Alle kommunale grunnskoler skal ha foreldrerådets arbeidsutvalg</w:t>
      </w:r>
      <w:r w:rsidR="00B541ED" w:rsidRPr="00B802E2">
        <w:t xml:space="preserve"> (FAU)</w:t>
      </w:r>
      <w:r w:rsidRPr="00B802E2">
        <w:t xml:space="preserve"> som er valgt av foreldrene på skolen, jf. opplæringslova § 10-5. </w:t>
      </w:r>
    </w:p>
    <w:p w14:paraId="2A154D5D" w14:textId="08828A4A" w:rsidR="005E7E92" w:rsidRDefault="005E7E92" w:rsidP="00761F62">
      <w:pPr>
        <w:spacing w:before="240"/>
      </w:pPr>
      <w:r w:rsidRPr="00B802E2">
        <w:t>5.3 På hver kommunal skole skal det være et samarbeidsutvalg. I samarbeidsutvalget skal elevene</w:t>
      </w:r>
      <w:r w:rsidR="00B541ED" w:rsidRPr="00B802E2">
        <w:t xml:space="preserve"> (elevrådet)</w:t>
      </w:r>
      <w:r w:rsidRPr="00B802E2">
        <w:t>, foreldre</w:t>
      </w:r>
      <w:r w:rsidR="00B541ED" w:rsidRPr="00B802E2">
        <w:t>ne (FAU)</w:t>
      </w:r>
      <w:r w:rsidRPr="00B802E2">
        <w:t>, de ansatte, skoleledelsen og kommunen være representert. Samarbeidsutvalget er et rådgivende organ som kan uttale seg om alle saker som gjelder skolen og skolemiljøet. Kommunen skal ha egne rutiner for samarbeidsutvalget.</w:t>
      </w:r>
      <w:r>
        <w:t xml:space="preserve"> </w:t>
      </w:r>
    </w:p>
    <w:p w14:paraId="5D2B1E9B" w14:textId="4645E641" w:rsidR="005E7E92" w:rsidRDefault="005E7E92" w:rsidP="00761F62">
      <w:pPr>
        <w:pStyle w:val="Overskrift1"/>
      </w:pPr>
      <w:r>
        <w:t xml:space="preserve">§ 6 </w:t>
      </w:r>
      <w:r w:rsidR="004A3227">
        <w:t>O</w:t>
      </w:r>
      <w:r w:rsidR="00AF1630">
        <w:t>rden og atferd</w:t>
      </w:r>
      <w:r>
        <w:t xml:space="preserve"> </w:t>
      </w:r>
    </w:p>
    <w:p w14:paraId="23D01E8B" w14:textId="40CDCD85" w:rsidR="00B541ED" w:rsidRDefault="005E7E92" w:rsidP="00761F62">
      <w:pPr>
        <w:spacing w:before="240"/>
      </w:pPr>
      <w:r>
        <w:t xml:space="preserve">6.1. </w:t>
      </w:r>
      <w:r w:rsidR="00B541ED">
        <w:t>Heims</w:t>
      </w:r>
      <w:r>
        <w:t>kolen skal ha nulltoleranse mot krenking, som mobbing, vold, diskriminering og trakassering, jf. opplæringslova § 12-3.</w:t>
      </w:r>
    </w:p>
    <w:p w14:paraId="1864CAB5" w14:textId="3252449A" w:rsidR="00B541ED" w:rsidRDefault="005E7E92" w:rsidP="00761F62">
      <w:pPr>
        <w:spacing w:before="240"/>
      </w:pPr>
      <w:r>
        <w:t xml:space="preserve">6.2. Elevene skal følge anvisninger fra skolens ansatte. </w:t>
      </w:r>
    </w:p>
    <w:p w14:paraId="2A20CA38" w14:textId="609F27A1" w:rsidR="00B541ED" w:rsidRDefault="005E7E92" w:rsidP="00761F62">
      <w:pPr>
        <w:spacing w:before="240"/>
      </w:pPr>
      <w:r>
        <w:t xml:space="preserve">6.3. </w:t>
      </w:r>
      <w:r w:rsidRPr="003C7C2F">
        <w:t>Vurdering i orden og i atferd er knyttet til i hvilken grad eleven opptrer i tråd med skolereglene, jf. forskrift til opplæringslova § 9-2. Orden henger sammen med om elevene er punktl</w:t>
      </w:r>
      <w:r w:rsidR="00C32794" w:rsidRPr="003C7C2F">
        <w:t>i</w:t>
      </w:r>
      <w:r w:rsidRPr="003C7C2F">
        <w:t>ge og forberedt og følger opp arbeid. Oppførsel henger sammen med om elevene viser hensyn og respekt for andre.</w:t>
      </w:r>
      <w:r>
        <w:t xml:space="preserve"> </w:t>
      </w:r>
    </w:p>
    <w:p w14:paraId="48034440" w14:textId="77777777" w:rsidR="00B541ED" w:rsidRPr="00B541ED" w:rsidRDefault="005E7E92" w:rsidP="00761F62">
      <w:pPr>
        <w:spacing w:before="240"/>
        <w:rPr>
          <w:b/>
          <w:bCs/>
        </w:rPr>
      </w:pPr>
      <w:r w:rsidRPr="00B541ED">
        <w:rPr>
          <w:b/>
          <w:bCs/>
        </w:rPr>
        <w:t xml:space="preserve">6.5 Nærmere regler om orden: </w:t>
      </w:r>
    </w:p>
    <w:p w14:paraId="77994B53" w14:textId="68DC0AFD" w:rsidR="00B541ED" w:rsidRPr="003C7C2F" w:rsidRDefault="005E7E92" w:rsidP="00B42118">
      <w:pPr>
        <w:spacing w:before="240"/>
        <w:ind w:left="708"/>
      </w:pPr>
      <w:r w:rsidRPr="003C7C2F">
        <w:t xml:space="preserve">a. Eleven skal møte presis og forberedt, og delta aktivt i opplæringen. </w:t>
      </w:r>
    </w:p>
    <w:p w14:paraId="424E6C42" w14:textId="4DA092AE" w:rsidR="00B541ED" w:rsidRPr="003C7C2F" w:rsidRDefault="005E7E92" w:rsidP="00B42118">
      <w:pPr>
        <w:spacing w:before="240"/>
        <w:ind w:left="708"/>
      </w:pPr>
      <w:r w:rsidRPr="003C7C2F">
        <w:t xml:space="preserve">b. Skolearbeid skal utføres til fastsatt </w:t>
      </w:r>
      <w:r w:rsidR="00010CF9" w:rsidRPr="003C7C2F">
        <w:t>frister</w:t>
      </w:r>
      <w:r w:rsidRPr="003C7C2F">
        <w:t xml:space="preserve">. Eleven skal snarest mulig ta kontakt med faglærer dersom dette ikke kan overholdes. </w:t>
      </w:r>
    </w:p>
    <w:p w14:paraId="5A58C948" w14:textId="2D00E579" w:rsidR="00B541ED" w:rsidRPr="003C7C2F" w:rsidRDefault="005E7E92" w:rsidP="00B42118">
      <w:pPr>
        <w:spacing w:before="240"/>
        <w:ind w:left="708"/>
      </w:pPr>
      <w:r w:rsidRPr="003C7C2F">
        <w:t>c. Eleven skal ha med</w:t>
      </w:r>
      <w:r w:rsidR="00010CF9" w:rsidRPr="003C7C2F">
        <w:t xml:space="preserve"> bøker, digitalt utstyr og annet nødvendig utstyr. </w:t>
      </w:r>
      <w:r w:rsidRPr="003C7C2F">
        <w:t xml:space="preserve"> </w:t>
      </w:r>
    </w:p>
    <w:p w14:paraId="6732FA86" w14:textId="5DC3D5B5" w:rsidR="00B541ED" w:rsidRPr="003C7C2F" w:rsidRDefault="005E7E92" w:rsidP="00B42118">
      <w:pPr>
        <w:spacing w:before="240"/>
        <w:ind w:left="708"/>
      </w:pPr>
      <w:r w:rsidRPr="003C7C2F">
        <w:t>d. Eleven skal følge sikkerhetsregler og bruke påbudt utstyr og særskilte arbeidsklær som kreves for faget</w:t>
      </w:r>
      <w:r w:rsidR="00010CF9" w:rsidRPr="003C7C2F">
        <w:t xml:space="preserve"> eller er pålagt av skolen. </w:t>
      </w:r>
      <w:r w:rsidRPr="003C7C2F">
        <w:t xml:space="preserve"> </w:t>
      </w:r>
    </w:p>
    <w:p w14:paraId="0BBE0091" w14:textId="1158420C" w:rsidR="00B541ED" w:rsidRDefault="005E7E92" w:rsidP="00B42118">
      <w:pPr>
        <w:spacing w:before="240"/>
        <w:ind w:left="708"/>
      </w:pPr>
      <w:r w:rsidRPr="003C7C2F">
        <w:t xml:space="preserve">e. Eleven skal holde orden på </w:t>
      </w:r>
      <w:r w:rsidR="00B17F7B">
        <w:t>utstyret sitt gjennom hele skoledagen</w:t>
      </w:r>
      <w:r w:rsidRPr="003C7C2F">
        <w:t>.</w:t>
      </w:r>
      <w:r>
        <w:t xml:space="preserve"> </w:t>
      </w:r>
    </w:p>
    <w:p w14:paraId="03D4F15E" w14:textId="1E8F6550" w:rsidR="00B541ED" w:rsidRDefault="005E7E92" w:rsidP="00B42118">
      <w:pPr>
        <w:spacing w:before="240"/>
        <w:ind w:left="708"/>
      </w:pPr>
      <w:r>
        <w:t xml:space="preserve">f. Eleven skal bidra til å holde det rent og ryddig på skolens område, i nærområdet og på steder der opplæringen foregår. </w:t>
      </w:r>
    </w:p>
    <w:p w14:paraId="722AC872" w14:textId="77777777" w:rsidR="00B541ED" w:rsidRPr="00B541ED" w:rsidRDefault="005E7E92" w:rsidP="00761F62">
      <w:pPr>
        <w:spacing w:before="240"/>
        <w:rPr>
          <w:b/>
          <w:bCs/>
        </w:rPr>
      </w:pPr>
      <w:r w:rsidRPr="00B541ED">
        <w:rPr>
          <w:b/>
          <w:bCs/>
        </w:rPr>
        <w:t xml:space="preserve">6.6 Nærmere regler om atferd: </w:t>
      </w:r>
    </w:p>
    <w:p w14:paraId="1829A9E7" w14:textId="77777777" w:rsidR="00B541ED" w:rsidRDefault="005E7E92" w:rsidP="00B42118">
      <w:pPr>
        <w:spacing w:before="240"/>
        <w:ind w:left="708"/>
      </w:pPr>
      <w:r>
        <w:t xml:space="preserve">a. Eleven skal bidra til arbeidsro og vise hensyn og respekt for medelever og andre. </w:t>
      </w:r>
    </w:p>
    <w:p w14:paraId="556AD43B" w14:textId="71183B93" w:rsidR="00B541ED" w:rsidRPr="003C7C2F" w:rsidRDefault="005E7E92" w:rsidP="00B42118">
      <w:pPr>
        <w:spacing w:before="240"/>
        <w:ind w:left="708"/>
      </w:pPr>
      <w:r w:rsidRPr="003C7C2F">
        <w:t xml:space="preserve">b. Eleven skal være på skolens område hele skoledagen </w:t>
      </w:r>
      <w:r w:rsidR="002B6B53" w:rsidRPr="003C7C2F">
        <w:t>så lenge</w:t>
      </w:r>
      <w:r w:rsidRPr="003C7C2F">
        <w:t xml:space="preserve"> noe annet </w:t>
      </w:r>
      <w:r w:rsidR="002B6B53">
        <w:t xml:space="preserve">ikke </w:t>
      </w:r>
      <w:r w:rsidRPr="003C7C2F">
        <w:t xml:space="preserve">er avtalt. </w:t>
      </w:r>
    </w:p>
    <w:p w14:paraId="3DB6A7A1" w14:textId="2873B78E" w:rsidR="00405469" w:rsidRPr="007A6F4D" w:rsidRDefault="005E7E92" w:rsidP="00B42118">
      <w:pPr>
        <w:spacing w:before="240"/>
        <w:ind w:left="708"/>
      </w:pPr>
      <w:r w:rsidRPr="003C7C2F">
        <w:t xml:space="preserve">c. </w:t>
      </w:r>
      <w:r w:rsidR="008E171A">
        <w:t>Godteri</w:t>
      </w:r>
      <w:r w:rsidR="00545E0E">
        <w:t xml:space="preserve">, </w:t>
      </w:r>
      <w:r w:rsidR="00260992">
        <w:t>tygg</w:t>
      </w:r>
      <w:r w:rsidR="007A6F4D">
        <w:t>egummi</w:t>
      </w:r>
      <w:r w:rsidR="00260992">
        <w:t xml:space="preserve">, </w:t>
      </w:r>
      <w:r w:rsidR="00545E0E">
        <w:t xml:space="preserve">brus og </w:t>
      </w:r>
      <w:r w:rsidR="00260992">
        <w:t>energidrikker</w:t>
      </w:r>
      <w:r w:rsidRPr="003C7C2F">
        <w:t xml:space="preserve"> nytes bare ved spesielle anledninger og etter avtale med lærer. </w:t>
      </w:r>
    </w:p>
    <w:p w14:paraId="270DC195" w14:textId="7DFD9850" w:rsidR="00B541ED" w:rsidRDefault="005E7E92" w:rsidP="00B42118">
      <w:pPr>
        <w:spacing w:before="240"/>
        <w:ind w:left="708"/>
      </w:pPr>
      <w:r w:rsidRPr="003C7C2F">
        <w:t>d. Krenkelse som grov</w:t>
      </w:r>
      <w:r w:rsidR="00F912C7" w:rsidRPr="003C7C2F">
        <w:t xml:space="preserve"> </w:t>
      </w:r>
      <w:r w:rsidRPr="003C7C2F">
        <w:t xml:space="preserve">språkbruk, mobbing, vold eller truende </w:t>
      </w:r>
      <w:r w:rsidR="00F912C7" w:rsidRPr="003C7C2F">
        <w:t xml:space="preserve">og uakseptabel </w:t>
      </w:r>
      <w:r w:rsidRPr="003C7C2F">
        <w:t>atferd</w:t>
      </w:r>
      <w:r w:rsidR="00C9585D">
        <w:t xml:space="preserve"> aksepteres ikke</w:t>
      </w:r>
      <w:r w:rsidR="00F912C7" w:rsidRPr="003C7C2F">
        <w:t xml:space="preserve">. </w:t>
      </w:r>
      <w:r w:rsidRPr="003C7C2F">
        <w:t xml:space="preserve">Dette </w:t>
      </w:r>
      <w:r w:rsidR="00F912C7" w:rsidRPr="003C7C2F">
        <w:t xml:space="preserve">er </w:t>
      </w:r>
      <w:r w:rsidRPr="003C7C2F">
        <w:t>uavhengig om det skjer fysisk, verbalt, gjennom digitale medier eller på annen måte. Alle har et ansvar for å hindre slik atferd.</w:t>
      </w:r>
      <w:r>
        <w:t xml:space="preserve"> </w:t>
      </w:r>
    </w:p>
    <w:p w14:paraId="7CCC01F9" w14:textId="576B0CC5" w:rsidR="00B541ED" w:rsidRDefault="00545A98" w:rsidP="00B42118">
      <w:pPr>
        <w:spacing w:before="240"/>
        <w:ind w:left="708"/>
      </w:pPr>
      <w:r>
        <w:t>e</w:t>
      </w:r>
      <w:r w:rsidR="005E7E92">
        <w:t xml:space="preserve">. Skolens eiendom, undervisningsmateriell og utstyr skal behandles forsvarlig. </w:t>
      </w:r>
    </w:p>
    <w:p w14:paraId="37D700F0" w14:textId="537E6B43" w:rsidR="00F912C7" w:rsidRDefault="00545A98" w:rsidP="00B42118">
      <w:pPr>
        <w:spacing w:before="240"/>
        <w:ind w:left="708"/>
      </w:pPr>
      <w:r>
        <w:t>f</w:t>
      </w:r>
      <w:r w:rsidR="006471A2" w:rsidRPr="00545A98">
        <w:t>.</w:t>
      </w:r>
      <w:r>
        <w:t xml:space="preserve"> </w:t>
      </w:r>
      <w:r w:rsidR="00F912C7" w:rsidRPr="00545A98">
        <w:t xml:space="preserve">Ingen skal være ruset, bruke, oppbevare, </w:t>
      </w:r>
      <w:r w:rsidR="004869E4">
        <w:t>kjøpe, selge</w:t>
      </w:r>
      <w:r w:rsidR="00F912C7" w:rsidRPr="00545A98">
        <w:t xml:space="preserve"> eller</w:t>
      </w:r>
      <w:r w:rsidR="004869E4">
        <w:t xml:space="preserve"> ha</w:t>
      </w:r>
      <w:r w:rsidR="00F912C7" w:rsidRPr="00545A98">
        <w:t xml:space="preserve"> tobakk, sigaretter, e-sigaretter, snus, alkohol, narkotika eller andre rusmidler i skoletiden.</w:t>
      </w:r>
      <w:r w:rsidR="00F912C7">
        <w:t xml:space="preserve"> </w:t>
      </w:r>
    </w:p>
    <w:p w14:paraId="39BD32C0" w14:textId="6D06DC1B" w:rsidR="00545A98" w:rsidRDefault="00545A98" w:rsidP="00B42118">
      <w:pPr>
        <w:spacing w:before="240"/>
        <w:ind w:left="708"/>
        <w:rPr>
          <w:i/>
          <w:iCs/>
          <w:color w:val="FF0000"/>
        </w:rPr>
      </w:pPr>
      <w:r>
        <w:t>g</w:t>
      </w:r>
      <w:r w:rsidR="005E7E92">
        <w:t>. Det er ikke tillatt å ha våpen eller farlige gjenstander med mindre dette er godkjent til bruk i undervisningen.</w:t>
      </w:r>
      <w:r>
        <w:rPr>
          <w:i/>
          <w:iCs/>
          <w:color w:val="FF0000"/>
        </w:rPr>
        <w:t xml:space="preserve"> </w:t>
      </w:r>
    </w:p>
    <w:p w14:paraId="2A50D38E" w14:textId="6AF4BC19" w:rsidR="00545A98" w:rsidRPr="009A48AD" w:rsidRDefault="00545A98" w:rsidP="00B42118">
      <w:pPr>
        <w:spacing w:before="240"/>
        <w:ind w:left="708"/>
      </w:pPr>
      <w:r w:rsidRPr="009A48AD">
        <w:t xml:space="preserve">h. Rasistisk, diskriminerende eller annet krenkende eller ulovlig materiale er ikke tillatt, og skal heller ikke lastes ned, leses eller spres digitalt. </w:t>
      </w:r>
    </w:p>
    <w:p w14:paraId="66D0F612" w14:textId="227CDA9C" w:rsidR="00D97FF9" w:rsidRDefault="00D97FF9" w:rsidP="00761F62">
      <w:pPr>
        <w:pStyle w:val="Overskrift1"/>
      </w:pPr>
      <w:r w:rsidRPr="00545A98">
        <w:t>§ 7 J</w:t>
      </w:r>
      <w:r w:rsidR="005F40DB">
        <w:t>uks</w:t>
      </w:r>
    </w:p>
    <w:p w14:paraId="797CFF94" w14:textId="0EA7E463" w:rsidR="00D97FF9" w:rsidRDefault="00242EEC" w:rsidP="00761F62">
      <w:pPr>
        <w:spacing w:before="240"/>
      </w:pPr>
      <w:r>
        <w:t>7</w:t>
      </w:r>
      <w:r w:rsidR="00D97FF9">
        <w:t>.1. Juks eller forsøk på juks er ikke tillatt. Begrepet juks omfatte</w:t>
      </w:r>
      <w:r w:rsidR="009A3966">
        <w:t>r</w:t>
      </w:r>
      <w:r w:rsidR="00D97FF9">
        <w:t xml:space="preserve"> ulike forhold</w:t>
      </w:r>
      <w:r w:rsidR="00CB122D">
        <w:t xml:space="preserve"> som</w:t>
      </w:r>
      <w:r w:rsidR="00D97FF9">
        <w:t xml:space="preserve">: </w:t>
      </w:r>
    </w:p>
    <w:p w14:paraId="4B65D84F" w14:textId="77777777" w:rsidR="00D97FF9" w:rsidRDefault="00D97FF9" w:rsidP="00B42118">
      <w:pPr>
        <w:spacing w:before="240"/>
        <w:ind w:left="708"/>
      </w:pPr>
      <w:r>
        <w:t xml:space="preserve">a. Bruk av ikke tillatte hjelpemidler og ikke tillatt kommunikasjon i en vurderingssituasjon. </w:t>
      </w:r>
    </w:p>
    <w:p w14:paraId="1D283F2B" w14:textId="5BF8848D" w:rsidR="00D97FF9" w:rsidRDefault="00D97FF9" w:rsidP="00B42118">
      <w:pPr>
        <w:spacing w:before="240"/>
        <w:ind w:left="708"/>
      </w:pPr>
      <w:r>
        <w:t>b. Å innlevere eller presentere som eget produkt, tekster, oppgaveløsninger og liknende som er produsert av andre (gjelder også bruk av KI).</w:t>
      </w:r>
    </w:p>
    <w:p w14:paraId="2C0C20C0" w14:textId="093664E8" w:rsidR="00D97FF9" w:rsidRDefault="00242EEC" w:rsidP="00761F62">
      <w:pPr>
        <w:spacing w:before="240"/>
      </w:pPr>
      <w:r>
        <w:t>7</w:t>
      </w:r>
      <w:r w:rsidR="00D97FF9">
        <w:t xml:space="preserve">.2. Juks eller forsøk på juks kan få konsekvenser for vurdering i atferd, og kan føre til at prøven eller besvarelsen ikke gir grunnlag for vurdering. Dette kan igjen få betydning for vurderingsgrunnlaget i faget. </w:t>
      </w:r>
    </w:p>
    <w:p w14:paraId="68512E34" w14:textId="1D27FD96" w:rsidR="00D97FF9" w:rsidRDefault="00242EEC" w:rsidP="00761F62">
      <w:pPr>
        <w:spacing w:before="240"/>
      </w:pPr>
      <w:r>
        <w:t>7.</w:t>
      </w:r>
      <w:r w:rsidR="00D97FF9">
        <w:t xml:space="preserve">3. Juks eller forsøk på juks til eksamen er regulert i forskrift til opplæringslova § 9-42. </w:t>
      </w:r>
    </w:p>
    <w:p w14:paraId="30FDEBC7" w14:textId="32E78D5B" w:rsidR="005E7E92" w:rsidRPr="00545A98" w:rsidRDefault="005E7E92" w:rsidP="00761F62">
      <w:pPr>
        <w:pStyle w:val="Overskrift1"/>
      </w:pPr>
      <w:r w:rsidRPr="00545A98">
        <w:t xml:space="preserve">§ </w:t>
      </w:r>
      <w:r w:rsidR="00D97FF9" w:rsidRPr="00545A98">
        <w:t>8</w:t>
      </w:r>
      <w:r w:rsidRPr="00545A98">
        <w:t xml:space="preserve"> </w:t>
      </w:r>
      <w:r w:rsidR="005F40DB">
        <w:t>Bruk av private mobiltelefoner og smartklokker</w:t>
      </w:r>
      <w:r w:rsidRPr="00545A98">
        <w:t xml:space="preserve"> </w:t>
      </w:r>
    </w:p>
    <w:p w14:paraId="50FDD88C" w14:textId="446AAE21" w:rsidR="006471A2" w:rsidRPr="00545A98" w:rsidRDefault="006661EF" w:rsidP="00761F62">
      <w:pPr>
        <w:spacing w:before="240"/>
      </w:pPr>
      <w:r w:rsidRPr="00545A98">
        <w:t>8</w:t>
      </w:r>
      <w:r w:rsidR="005E7E92" w:rsidRPr="00545A98">
        <w:t>.1 Private mobiltelefoner og smartklokker er ikke en del av skolens læringsteknologi</w:t>
      </w:r>
      <w:r w:rsidR="006471A2" w:rsidRPr="00545A98">
        <w:t>. S</w:t>
      </w:r>
      <w:r w:rsidR="005E7E92" w:rsidRPr="00545A98">
        <w:t xml:space="preserve">kolen kan ikke pålegge elevene å bruke disse i undervisning og opplæring, blant annet ut fra gratisprinsippet. </w:t>
      </w:r>
    </w:p>
    <w:p w14:paraId="32E34F80" w14:textId="38C4CDDF" w:rsidR="004A4A88" w:rsidRPr="00545A98" w:rsidRDefault="004A4A88" w:rsidP="00761F62">
      <w:pPr>
        <w:spacing w:before="240"/>
      </w:pPr>
      <w:r w:rsidRPr="00545A98">
        <w:t xml:space="preserve">8.2 Private digitale enheter som mobiltelefoner og smartklokker skal være avslått. Disse </w:t>
      </w:r>
      <w:r w:rsidR="003C614C" w:rsidRPr="00545A98">
        <w:t xml:space="preserve">leveres inn og </w:t>
      </w:r>
      <w:r w:rsidRPr="00545A98">
        <w:t xml:space="preserve">oppbevares på angitt sted gjennom hele skoledagen. </w:t>
      </w:r>
      <w:r w:rsidR="00813E52" w:rsidRPr="00545A98">
        <w:t xml:space="preserve">I spesielle tilfeller kan </w:t>
      </w:r>
      <w:r w:rsidR="004C4EA4" w:rsidRPr="00545A98">
        <w:t>skolen</w:t>
      </w:r>
      <w:r w:rsidR="00144A29" w:rsidRPr="00545A98">
        <w:t xml:space="preserve"> åpne for</w:t>
      </w:r>
      <w:r w:rsidR="00FA4EE1" w:rsidRPr="00545A98">
        <w:t xml:space="preserve"> andre avtaler.</w:t>
      </w:r>
    </w:p>
    <w:p w14:paraId="0FCDC6F1" w14:textId="30E5BC76" w:rsidR="005E7E92" w:rsidRDefault="006661EF" w:rsidP="00761F62">
      <w:pPr>
        <w:spacing w:before="240"/>
      </w:pPr>
      <w:r w:rsidRPr="00545A98">
        <w:t>8</w:t>
      </w:r>
      <w:r w:rsidR="005E7E92" w:rsidRPr="00545A98">
        <w:t xml:space="preserve">.3 Enkeltelever med særskilte behov knyttet til helse, sosial samhandling eller læring kan etter </w:t>
      </w:r>
      <w:r w:rsidR="00C0060D" w:rsidRPr="00545A98">
        <w:t>vedtak fra rektor</w:t>
      </w:r>
      <w:r w:rsidR="00EE10FC" w:rsidRPr="00545A98">
        <w:t>/</w:t>
      </w:r>
      <w:r w:rsidR="00C0060D" w:rsidRPr="00545A98">
        <w:t>avdelingsleder</w:t>
      </w:r>
      <w:r w:rsidR="005E7E92" w:rsidRPr="00545A98">
        <w:t xml:space="preserve"> ha tilgang til slike enheter.</w:t>
      </w:r>
      <w:r w:rsidR="005E7E92">
        <w:t xml:space="preserve"> </w:t>
      </w:r>
    </w:p>
    <w:p w14:paraId="7E83FEDD" w14:textId="77C15B73" w:rsidR="00D97FF9" w:rsidRDefault="005E7E92" w:rsidP="00761F62">
      <w:pPr>
        <w:pStyle w:val="Overskrift1"/>
      </w:pPr>
      <w:r>
        <w:t xml:space="preserve">§ </w:t>
      </w:r>
      <w:r w:rsidR="00D97FF9">
        <w:t>9</w:t>
      </w:r>
      <w:r>
        <w:t xml:space="preserve"> F</w:t>
      </w:r>
      <w:r w:rsidR="005559AA">
        <w:t>ravær</w:t>
      </w:r>
    </w:p>
    <w:p w14:paraId="4D0F2EEC" w14:textId="0005F88A" w:rsidR="00242EEC" w:rsidRDefault="00EC74BA" w:rsidP="00761F62">
      <w:pPr>
        <w:spacing w:before="240"/>
      </w:pPr>
      <w:r>
        <w:t>9</w:t>
      </w:r>
      <w:r w:rsidR="005E7E92">
        <w:t>.1.</w:t>
      </w:r>
      <w:r w:rsidR="004C31C6">
        <w:t xml:space="preserve"> </w:t>
      </w:r>
      <w:r w:rsidR="005E7E92">
        <w:t xml:space="preserve">Eleven skal være til stede under opplæringen dersom ikke annet er avtalt med skolen. Alt fravær blir registrert. Fravær føres i dager og enkelttimer. Enkelttimer kan ikke konverteres til dager. Det føres fravær ved oppmøte mer enn femten minutter etter at opplæringen er startet. En elev som er forhindret fra å møte til opplæringen, eller må forlate opplæringen, skal melde fra til skolen så snart som mulig. For inntil 10 skoledager i et opplæringsår kan eleven kreve at følgende fravær ikke blir ført på vitnemålet, jf. forskrift til opplæringslova §9-44: </w:t>
      </w:r>
    </w:p>
    <w:p w14:paraId="2F32C9BA" w14:textId="44C53713" w:rsidR="00242EEC" w:rsidRDefault="005E7E92" w:rsidP="007A7DE0">
      <w:pPr>
        <w:spacing w:before="240"/>
        <w:ind w:left="708"/>
      </w:pPr>
      <w:r>
        <w:t xml:space="preserve">● </w:t>
      </w:r>
      <w:r w:rsidR="00533BAA">
        <w:t>D</w:t>
      </w:r>
      <w:r>
        <w:t xml:space="preserve">okumentert fravær som skyldes helsegrunner (som dokumentasjon godtas legeattest) </w:t>
      </w:r>
    </w:p>
    <w:p w14:paraId="4BE6DAAD" w14:textId="73F18E84" w:rsidR="005E7E92" w:rsidRDefault="005E7E92" w:rsidP="007A7DE0">
      <w:pPr>
        <w:spacing w:before="240"/>
        <w:ind w:left="708"/>
      </w:pPr>
      <w:r>
        <w:t xml:space="preserve">● </w:t>
      </w:r>
      <w:r w:rsidR="00533BAA">
        <w:t>I</w:t>
      </w:r>
      <w:r>
        <w:t>nnvilget permisjon etter opplæringslova § 2-2</w:t>
      </w:r>
      <w:r w:rsidR="00533BAA">
        <w:t>.</w:t>
      </w:r>
      <w:r>
        <w:t xml:space="preserve"> Fravær føres på vitnemål etter reglene i forskrift til opplæringslova § 9-44</w:t>
      </w:r>
    </w:p>
    <w:p w14:paraId="634C893D" w14:textId="201E151D" w:rsidR="00D97FF9" w:rsidRDefault="005E7E92" w:rsidP="00761F62">
      <w:pPr>
        <w:pStyle w:val="Overskrift1"/>
      </w:pPr>
      <w:r>
        <w:t xml:space="preserve">§ 10 </w:t>
      </w:r>
      <w:r w:rsidR="005559AA">
        <w:t>Brudd på reglementet</w:t>
      </w:r>
      <w:r>
        <w:t xml:space="preserve"> </w:t>
      </w:r>
    </w:p>
    <w:p w14:paraId="7B02B8B1" w14:textId="77777777" w:rsidR="00242EEC" w:rsidRDefault="005E7E92" w:rsidP="00761F62">
      <w:pPr>
        <w:spacing w:before="240"/>
      </w:pPr>
      <w:r>
        <w:t xml:space="preserve">10.1. Følgende konsekvenser kan bli satt i verk ved brudd på skolereglene: </w:t>
      </w:r>
    </w:p>
    <w:p w14:paraId="493D4C3B" w14:textId="4CA9A0CA" w:rsidR="00242EEC" w:rsidRDefault="005E7E92" w:rsidP="00DD6190">
      <w:pPr>
        <w:spacing w:before="240"/>
        <w:ind w:left="708"/>
      </w:pPr>
      <w:r>
        <w:t xml:space="preserve">a. </w:t>
      </w:r>
      <w:r w:rsidR="00403595">
        <w:t>Tilsnakk</w:t>
      </w:r>
      <w:r>
        <w:t xml:space="preserve"> fra skolens ansatte </w:t>
      </w:r>
    </w:p>
    <w:p w14:paraId="3443793B" w14:textId="0596CCE8" w:rsidR="00242EEC" w:rsidRDefault="005E7E92" w:rsidP="00DD6190">
      <w:pPr>
        <w:spacing w:before="240"/>
        <w:ind w:left="708"/>
      </w:pPr>
      <w:r>
        <w:t>b. Anmerkning</w:t>
      </w:r>
    </w:p>
    <w:p w14:paraId="555EB7C1" w14:textId="29CB6951" w:rsidR="00242EEC" w:rsidRDefault="005E7E92" w:rsidP="00DD6190">
      <w:pPr>
        <w:spacing w:before="240"/>
        <w:ind w:left="708"/>
      </w:pPr>
      <w:r>
        <w:t>c. Samtale med lærer</w:t>
      </w:r>
      <w:r w:rsidR="00403595">
        <w:t xml:space="preserve"> eller </w:t>
      </w:r>
      <w:r w:rsidR="00F57954">
        <w:t>rektor/</w:t>
      </w:r>
      <w:r w:rsidR="00403595">
        <w:t>avdelingsleder</w:t>
      </w:r>
      <w:r>
        <w:t xml:space="preserve"> </w:t>
      </w:r>
    </w:p>
    <w:p w14:paraId="23AE833F" w14:textId="5DC4639C" w:rsidR="00242EEC" w:rsidRDefault="005E7E92" w:rsidP="00DD6190">
      <w:pPr>
        <w:spacing w:before="240"/>
        <w:ind w:left="708"/>
      </w:pPr>
      <w:r>
        <w:t>d.</w:t>
      </w:r>
      <w:r w:rsidR="00403595">
        <w:t xml:space="preserve"> Kontakt med</w:t>
      </w:r>
      <w:r>
        <w:t xml:space="preserve"> foresatte</w:t>
      </w:r>
      <w:r w:rsidR="00403595">
        <w:t xml:space="preserve"> så tidlig som mulig</w:t>
      </w:r>
      <w:r>
        <w:t xml:space="preserve"> </w:t>
      </w:r>
    </w:p>
    <w:p w14:paraId="71C18D8F" w14:textId="4F9249EE" w:rsidR="00403595" w:rsidRDefault="005E7E92" w:rsidP="00DD6190">
      <w:pPr>
        <w:spacing w:before="240"/>
        <w:ind w:left="708"/>
      </w:pPr>
      <w:r>
        <w:t>e. Samtale med lærer</w:t>
      </w:r>
      <w:r w:rsidR="00403595">
        <w:t>,</w:t>
      </w:r>
      <w:r>
        <w:t xml:space="preserve"> foresatte </w:t>
      </w:r>
      <w:r w:rsidR="00403595">
        <w:t xml:space="preserve">og </w:t>
      </w:r>
      <w:r w:rsidR="00AF4EDD">
        <w:t>rektor/</w:t>
      </w:r>
      <w:r w:rsidR="00403595">
        <w:t>avdelingsleder</w:t>
      </w:r>
    </w:p>
    <w:p w14:paraId="64D8F16F" w14:textId="2A095BE5" w:rsidR="00242EEC" w:rsidRPr="00403595" w:rsidRDefault="005E7E92" w:rsidP="00DD6190">
      <w:pPr>
        <w:spacing w:before="240"/>
        <w:ind w:left="708"/>
      </w:pPr>
      <w:r w:rsidRPr="00403595">
        <w:t>g. Begrenset tilgang eller utestengning fra skolens IKT-ressurser/nettverk for angitt periode og omfang</w:t>
      </w:r>
      <w:r w:rsidR="00CF57B6">
        <w:t>.</w:t>
      </w:r>
    </w:p>
    <w:p w14:paraId="7EDA8640" w14:textId="77777777" w:rsidR="00242EEC" w:rsidRDefault="005E7E92" w:rsidP="00DD6190">
      <w:pPr>
        <w:spacing w:before="240"/>
        <w:ind w:left="708"/>
      </w:pPr>
      <w:r>
        <w:t>h. Begrenset adgang til spesielle aktiviteter ved gjentatte eller alvorlige brudd på instrukser eller anvisninger som er gitt for slike aktiviteter.</w:t>
      </w:r>
    </w:p>
    <w:p w14:paraId="30E598D3" w14:textId="31D3911B" w:rsidR="00242EEC" w:rsidRDefault="005E7E92" w:rsidP="00F57954">
      <w:pPr>
        <w:spacing w:before="240"/>
        <w:ind w:left="708"/>
      </w:pPr>
      <w:r>
        <w:t xml:space="preserve">i. Lærer kan bortvise en elev fra egen opplæringsøkt avgrenset til </w:t>
      </w:r>
      <w:r w:rsidR="00AD7FD1">
        <w:t>to</w:t>
      </w:r>
      <w:r>
        <w:t xml:space="preserve"> klokketimer, jf. opplæringslova § 13-1. Eleven skal likevel ha tilsyn. </w:t>
      </w:r>
    </w:p>
    <w:p w14:paraId="77B1164D" w14:textId="77777777" w:rsidR="00242EEC" w:rsidRDefault="005E7E92" w:rsidP="00F57954">
      <w:pPr>
        <w:spacing w:before="240"/>
        <w:ind w:left="708"/>
      </w:pPr>
      <w:r>
        <w:t xml:space="preserve">j. Midlertidig inndragelse av ulovlige, farlige eller uønskede gjenstander. </w:t>
      </w:r>
    </w:p>
    <w:p w14:paraId="6B07537A" w14:textId="131A6C15" w:rsidR="00242EEC" w:rsidRDefault="005E7E92" w:rsidP="00761F62">
      <w:pPr>
        <w:spacing w:before="240"/>
      </w:pPr>
      <w:r>
        <w:t xml:space="preserve">10.2. Ved alvorlige eller gjentatte tilfeller av brudd på skolereglene kan følgende særskilte konsekvenser benyttes: </w:t>
      </w:r>
    </w:p>
    <w:p w14:paraId="5F37FE9A" w14:textId="20B514AC" w:rsidR="00242EEC" w:rsidRDefault="005E7E92" w:rsidP="004D3A9B">
      <w:pPr>
        <w:spacing w:before="240"/>
        <w:ind w:left="708"/>
      </w:pPr>
      <w:r>
        <w:t xml:space="preserve">a. Bortvisning, jf. opplæringslova § 13-1 </w:t>
      </w:r>
    </w:p>
    <w:p w14:paraId="36FEAC79" w14:textId="77777777" w:rsidR="00242EEC" w:rsidRDefault="005E7E92" w:rsidP="004D3A9B">
      <w:pPr>
        <w:spacing w:before="240"/>
        <w:ind w:left="1416"/>
      </w:pPr>
      <w:r>
        <w:t xml:space="preserve">i. På 1.-7.trinn for enkelttimer eller resten av dagen </w:t>
      </w:r>
    </w:p>
    <w:p w14:paraId="16DEB06E" w14:textId="12B1D0F1" w:rsidR="00242EEC" w:rsidRDefault="005E7E92" w:rsidP="004D3A9B">
      <w:pPr>
        <w:spacing w:before="240"/>
        <w:ind w:left="1416"/>
      </w:pPr>
      <w:r>
        <w:t xml:space="preserve">ii. På 8.-10.trinn inntil </w:t>
      </w:r>
      <w:r w:rsidR="009B2E42">
        <w:t>tre</w:t>
      </w:r>
      <w:r>
        <w:t xml:space="preserve"> dager </w:t>
      </w:r>
    </w:p>
    <w:p w14:paraId="43E001DD" w14:textId="08461200" w:rsidR="00395446" w:rsidRDefault="005E7E92" w:rsidP="004D3A9B">
      <w:pPr>
        <w:spacing w:before="240"/>
        <w:ind w:left="708"/>
      </w:pPr>
      <w:r>
        <w:t xml:space="preserve">b. Midlertidig eller permanent bytte av klasse/gruppe </w:t>
      </w:r>
      <w:r w:rsidR="00395446">
        <w:t xml:space="preserve">kan bestemmes av </w:t>
      </w:r>
      <w:r>
        <w:t>rektor</w:t>
      </w:r>
      <w:r w:rsidR="00395446">
        <w:t xml:space="preserve"> </w:t>
      </w:r>
    </w:p>
    <w:p w14:paraId="361DE74F" w14:textId="032D414D" w:rsidR="00403595" w:rsidRDefault="00395446" w:rsidP="004D3A9B">
      <w:pPr>
        <w:spacing w:before="240"/>
        <w:ind w:left="708"/>
      </w:pPr>
      <w:r>
        <w:t>c. Bytte av skole kan bestemmes etter enkeltvedtak av skoleeier</w:t>
      </w:r>
      <w:r w:rsidR="005E7E92">
        <w:t>, jf. opplæringslova § 13-2.</w:t>
      </w:r>
    </w:p>
    <w:p w14:paraId="4DCBC886" w14:textId="161AA536" w:rsidR="005E7E92" w:rsidRDefault="005E7E92" w:rsidP="00761F62">
      <w:pPr>
        <w:spacing w:before="240"/>
      </w:pPr>
      <w:r>
        <w:t>10.3. Konsekvensene iht. skolereglene skal stå i rimelig forhold til bruddet på reglementet. Elever plikter å overholde tiltak</w:t>
      </w:r>
      <w:r w:rsidR="005178E8">
        <w:t xml:space="preserve"> som blir bestemt</w:t>
      </w:r>
      <w:r>
        <w:t xml:space="preserve">, og ved manglende overholdelse kan det </w:t>
      </w:r>
      <w:r w:rsidR="003F6944">
        <w:t>gis</w:t>
      </w:r>
      <w:r>
        <w:t xml:space="preserve"> nye konsekvenser. </w:t>
      </w:r>
    </w:p>
    <w:p w14:paraId="55E9987C" w14:textId="38D6C7FE" w:rsidR="00D97FF9" w:rsidRDefault="005E7E92" w:rsidP="00761F62">
      <w:pPr>
        <w:pStyle w:val="Overskrift1"/>
      </w:pPr>
      <w:r>
        <w:t>§ 11. S</w:t>
      </w:r>
      <w:r w:rsidR="005559AA">
        <w:t>aksbehandling</w:t>
      </w:r>
      <w:r>
        <w:t xml:space="preserve"> </w:t>
      </w:r>
    </w:p>
    <w:p w14:paraId="53358F5E" w14:textId="77777777" w:rsidR="00395446" w:rsidRDefault="005E7E92" w:rsidP="00761F62">
      <w:pPr>
        <w:spacing w:before="240"/>
      </w:pPr>
      <w:r>
        <w:t xml:space="preserve">11.1. Før det treffes avgjørelse om konsekvenser skal eleven ha mulighet til å forklare seg muntlig for den som skal ta avgjørelsen. </w:t>
      </w:r>
    </w:p>
    <w:p w14:paraId="060CDEF4" w14:textId="77777777" w:rsidR="00395446" w:rsidRDefault="005E7E92" w:rsidP="00761F62">
      <w:pPr>
        <w:spacing w:before="240"/>
      </w:pPr>
      <w:r>
        <w:t xml:space="preserve">11.2. Før det treffes vedtak om bortvisning eller tap av rettigheter, skal det vurderes om det er mulig å bruke andre tiltak. Foresatte skal varsles før det blir satt i verk bortvisning fra skolen. Vedtak om bortvisning fattet av rektor er et enkeltvedtak som kan påklages etter bestemmelsene i forvaltningsloven. </w:t>
      </w:r>
    </w:p>
    <w:p w14:paraId="18BFE1BE" w14:textId="48C9F01A" w:rsidR="005E7E92" w:rsidRDefault="005E7E92" w:rsidP="00761F62">
      <w:pPr>
        <w:spacing w:before="240"/>
      </w:pPr>
      <w:r>
        <w:t xml:space="preserve">11.3. Alle elever har rett til et trygt og godt skolemiljø som fremmer helse, inkludering, trivsel og læring jf. opplæringslova § 12-2. Det er elevens egen subjektive oppfatning som avgjør om skolemiljøet er trygt og godt jf. § 12-4. For å sikre eleven denne retten, har skolen en aktivitetsplikt etter § 12-4. Formålet med denne aktivitetsplikten er å sikre at skolene handler raskt og riktig når en elev ikke har det trygt og godt på skolen. Dersom en elev ikke har et trygt og godt skolemiljø, kan eleven eller foreldrene melde saken til Statsforvalteren etter at saken er tatt opp med rektor. </w:t>
      </w:r>
    </w:p>
    <w:p w14:paraId="5299F081" w14:textId="43651A3A" w:rsidR="00395446" w:rsidRDefault="005E7E92" w:rsidP="00761F62">
      <w:pPr>
        <w:pStyle w:val="Overskrift1"/>
      </w:pPr>
      <w:r>
        <w:t>§ 12 E</w:t>
      </w:r>
      <w:r w:rsidR="005559AA">
        <w:t>rstatning</w:t>
      </w:r>
    </w:p>
    <w:p w14:paraId="0CF9FE52" w14:textId="3F30EA51" w:rsidR="005E7E92" w:rsidRDefault="005E7E92" w:rsidP="00761F62">
      <w:pPr>
        <w:spacing w:before="240"/>
      </w:pPr>
      <w:r>
        <w:t xml:space="preserve">12.1. Dersom en elev skader skolens eller andres eiendom, kan det kreves at eleven retter opp skaden eller at elev og/eller foreldre betaler erstatning etter Lov om skadeserstatning § 1-1 og § 1-2, og med inntil 5000 kroner. </w:t>
      </w:r>
    </w:p>
    <w:p w14:paraId="4DBFB0CE" w14:textId="6059E53A" w:rsidR="00395446" w:rsidRDefault="005E7E92" w:rsidP="00761F62">
      <w:pPr>
        <w:pStyle w:val="Overskrift1"/>
      </w:pPr>
      <w:r>
        <w:t xml:space="preserve">§ 13 </w:t>
      </w:r>
      <w:r w:rsidR="005559AA">
        <w:t>Anmeldelse av straffbare forhold</w:t>
      </w:r>
      <w:r>
        <w:t xml:space="preserve"> </w:t>
      </w:r>
    </w:p>
    <w:p w14:paraId="7D04995E" w14:textId="77777777" w:rsidR="00395446" w:rsidRDefault="005E7E92" w:rsidP="00761F62">
      <w:pPr>
        <w:spacing w:before="240"/>
      </w:pPr>
      <w:r>
        <w:t xml:space="preserve">13.1. Ut fra hensynet til orden på skolene, beskyttelse av elevene og de ansatte og som normgivende signal - skal straffbare forhold anmeldes til politiet. Dette kan for eksempel dreie seg om naskeri, tyveri, ran, rasisme, vold, voldtekt, utuktig omgang med mindreårige, legemsbeskadigelse, narkotika, utpressing, tvang, hærverk/skadeverk, trusler og medbringelse /bruk av våpen. Voldsepisoder skal som hovedregel anmeldes. Den kriminelle lavalderen i Norge er 15 år. Det vil si at lovovertredelser som er begått av personer under 15 år, ikke kan straffeforfølges. Politiet oppfordrer imidlertid skolene til å anmelde straffbare forhold også i de tilfelle slike handlinger begås av personer under 15 år. </w:t>
      </w:r>
    </w:p>
    <w:p w14:paraId="6D3965D8" w14:textId="2746683A" w:rsidR="005E7E92" w:rsidRDefault="005E7E92" w:rsidP="00761F62">
      <w:pPr>
        <w:spacing w:before="240"/>
      </w:pPr>
      <w:r>
        <w:t xml:space="preserve">13.2 Rektor utarbeider grunnlag for anmeldelse før </w:t>
      </w:r>
      <w:r w:rsidR="0076017C">
        <w:t>kommunaldirektør</w:t>
      </w:r>
      <w:r>
        <w:t xml:space="preserve"> formelt anmelder forholdet til politiet. Rektor skal informere elevens foreldre før grunnlaget for anmeldelse utformes. Før det innleveres anmeldelse bør den som har vært utsatt for den straffbare handlingen informeres og få anledning til å uttale seg. Rektor må i hvert enkelt tilfelle avveie hensynet til den enkelte elev og skolens generelle oppdrageransvar før grunnlag for anmeldelse utformes. </w:t>
      </w:r>
    </w:p>
    <w:p w14:paraId="2BEC22DB" w14:textId="464CA803" w:rsidR="00395446" w:rsidRDefault="005E7E92" w:rsidP="00761F62">
      <w:pPr>
        <w:pStyle w:val="Overskrift1"/>
      </w:pPr>
      <w:r>
        <w:t>§ 14 K</w:t>
      </w:r>
      <w:r w:rsidR="00C26763">
        <w:t>unngjøring</w:t>
      </w:r>
    </w:p>
    <w:p w14:paraId="31E3DA7E" w14:textId="0D9D0FE1" w:rsidR="005E7E92" w:rsidRDefault="005E7E92" w:rsidP="00761F62">
      <w:pPr>
        <w:spacing w:before="240"/>
      </w:pPr>
      <w:r>
        <w:t>Skolereglene gjøres kjent for elever, for</w:t>
      </w:r>
      <w:r w:rsidR="00675B0D">
        <w:t>esatte</w:t>
      </w:r>
      <w:r>
        <w:t xml:space="preserve"> og ansatte hvert år ved skoleårets start. Reglementet skal til enhver tid være tilgjengelig på kommunens nettsider. </w:t>
      </w:r>
      <w:r w:rsidRPr="007A7DE0">
        <w:t>Foresatte skal bekrefte at de har lest skolereglene i Visma Flyt Skole.</w:t>
      </w:r>
      <w:r>
        <w:t xml:space="preserve"> </w:t>
      </w:r>
    </w:p>
    <w:p w14:paraId="5674C0FA" w14:textId="34D2F942" w:rsidR="00395446" w:rsidRDefault="005E7E92" w:rsidP="00761F62">
      <w:pPr>
        <w:pStyle w:val="Overskrift1"/>
      </w:pPr>
      <w:r>
        <w:t xml:space="preserve">§ 15 </w:t>
      </w:r>
      <w:r w:rsidR="00FF69C3">
        <w:t>Ikrafttredelse</w:t>
      </w:r>
      <w:r>
        <w:t xml:space="preserve"> </w:t>
      </w:r>
    </w:p>
    <w:p w14:paraId="66B47209" w14:textId="666E21DA" w:rsidR="009E1868" w:rsidRDefault="00863DE6" w:rsidP="00761F62">
      <w:pPr>
        <w:spacing w:before="240"/>
      </w:pPr>
      <w:r>
        <w:t>Lokal f</w:t>
      </w:r>
      <w:r w:rsidR="005E7E92">
        <w:t xml:space="preserve">orskrift trer i kraft 01.08.24. Samtidig oppheves </w:t>
      </w:r>
      <w:r>
        <w:t>lokal forskrif</w:t>
      </w:r>
      <w:r w:rsidR="00793491">
        <w:t xml:space="preserve">t </w:t>
      </w:r>
      <w:r w:rsidR="005E7E92">
        <w:t xml:space="preserve">om </w:t>
      </w:r>
      <w:r w:rsidR="00113BB8">
        <w:t>o</w:t>
      </w:r>
      <w:r w:rsidR="005E7E92">
        <w:t xml:space="preserve">rdensreglementet for kommunal grunnskole av </w:t>
      </w:r>
      <w:r w:rsidR="00DF2D24">
        <w:t>26.11</w:t>
      </w:r>
      <w:r w:rsidR="00491B1A">
        <w:t>.</w:t>
      </w:r>
      <w:r w:rsidR="007E04DD">
        <w:t>2020</w:t>
      </w:r>
      <w:r w:rsidR="005E7E92">
        <w:t>.</w:t>
      </w:r>
    </w:p>
    <w:sectPr w:rsidR="009E18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3F29" w14:textId="77777777" w:rsidR="00B0754D" w:rsidRDefault="00B0754D" w:rsidP="00A91601">
      <w:pPr>
        <w:spacing w:after="0" w:line="240" w:lineRule="auto"/>
      </w:pPr>
      <w:r>
        <w:separator/>
      </w:r>
    </w:p>
  </w:endnote>
  <w:endnote w:type="continuationSeparator" w:id="0">
    <w:p w14:paraId="33A1F3E0" w14:textId="77777777" w:rsidR="00B0754D" w:rsidRDefault="00B0754D" w:rsidP="00A9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79EF" w14:textId="77777777" w:rsidR="00A91601" w:rsidRDefault="00A9160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5F3D" w14:textId="77777777" w:rsidR="00A91601" w:rsidRDefault="00A9160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C099" w14:textId="77777777" w:rsidR="00A91601" w:rsidRDefault="00A916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35A5" w14:textId="77777777" w:rsidR="00B0754D" w:rsidRDefault="00B0754D" w:rsidP="00A91601">
      <w:pPr>
        <w:spacing w:after="0" w:line="240" w:lineRule="auto"/>
      </w:pPr>
      <w:r>
        <w:separator/>
      </w:r>
    </w:p>
  </w:footnote>
  <w:footnote w:type="continuationSeparator" w:id="0">
    <w:p w14:paraId="60C313DF" w14:textId="77777777" w:rsidR="00B0754D" w:rsidRDefault="00B0754D" w:rsidP="00A91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1DB5" w14:textId="77777777" w:rsidR="00A91601" w:rsidRDefault="00A9160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810626"/>
      <w:docPartObj>
        <w:docPartGallery w:val="Watermarks"/>
        <w:docPartUnique/>
      </w:docPartObj>
    </w:sdtPr>
    <w:sdtEndPr/>
    <w:sdtContent>
      <w:p w14:paraId="32ADB0A3" w14:textId="5F9B56C9" w:rsidR="00A91601" w:rsidRDefault="00AA2957">
        <w:pPr>
          <w:pStyle w:val="Topptekst"/>
        </w:pPr>
        <w:r>
          <w:pict w14:anchorId="7035B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7B2D" w14:textId="77777777" w:rsidR="00A91601" w:rsidRDefault="00A9160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92"/>
    <w:rsid w:val="00010CF9"/>
    <w:rsid w:val="00044A88"/>
    <w:rsid w:val="000B05A7"/>
    <w:rsid w:val="000E1F56"/>
    <w:rsid w:val="00110536"/>
    <w:rsid w:val="00113BB8"/>
    <w:rsid w:val="00144A29"/>
    <w:rsid w:val="00160CDF"/>
    <w:rsid w:val="001841DC"/>
    <w:rsid w:val="001B3C77"/>
    <w:rsid w:val="00242EEC"/>
    <w:rsid w:val="00251A40"/>
    <w:rsid w:val="00260992"/>
    <w:rsid w:val="002A4B55"/>
    <w:rsid w:val="002B6B53"/>
    <w:rsid w:val="002C2DEB"/>
    <w:rsid w:val="002C3BE5"/>
    <w:rsid w:val="002E1C6C"/>
    <w:rsid w:val="002E7272"/>
    <w:rsid w:val="003036D7"/>
    <w:rsid w:val="00305039"/>
    <w:rsid w:val="00350B07"/>
    <w:rsid w:val="00395446"/>
    <w:rsid w:val="00396A90"/>
    <w:rsid w:val="003A5329"/>
    <w:rsid w:val="003C614C"/>
    <w:rsid w:val="003C7C2F"/>
    <w:rsid w:val="003F6944"/>
    <w:rsid w:val="00403595"/>
    <w:rsid w:val="004037A8"/>
    <w:rsid w:val="00405469"/>
    <w:rsid w:val="0042486B"/>
    <w:rsid w:val="00452E8D"/>
    <w:rsid w:val="004869E4"/>
    <w:rsid w:val="00491B1A"/>
    <w:rsid w:val="004A3227"/>
    <w:rsid w:val="004A4A88"/>
    <w:rsid w:val="004C31C6"/>
    <w:rsid w:val="004C4EA4"/>
    <w:rsid w:val="004D3A9B"/>
    <w:rsid w:val="005178E8"/>
    <w:rsid w:val="005232EA"/>
    <w:rsid w:val="0053379C"/>
    <w:rsid w:val="00533BAA"/>
    <w:rsid w:val="00545A98"/>
    <w:rsid w:val="00545E0E"/>
    <w:rsid w:val="005559AA"/>
    <w:rsid w:val="005D1C5C"/>
    <w:rsid w:val="005D5A34"/>
    <w:rsid w:val="005E7E92"/>
    <w:rsid w:val="005F40DB"/>
    <w:rsid w:val="00641D75"/>
    <w:rsid w:val="006468BF"/>
    <w:rsid w:val="006471A2"/>
    <w:rsid w:val="00655C63"/>
    <w:rsid w:val="006661EF"/>
    <w:rsid w:val="00675B0D"/>
    <w:rsid w:val="0068289C"/>
    <w:rsid w:val="006B475E"/>
    <w:rsid w:val="006D36F1"/>
    <w:rsid w:val="00700FBC"/>
    <w:rsid w:val="00712286"/>
    <w:rsid w:val="00726945"/>
    <w:rsid w:val="0073049D"/>
    <w:rsid w:val="00745C2F"/>
    <w:rsid w:val="0076017C"/>
    <w:rsid w:val="00761F62"/>
    <w:rsid w:val="0078699A"/>
    <w:rsid w:val="00793491"/>
    <w:rsid w:val="007A6F4D"/>
    <w:rsid w:val="007A7DE0"/>
    <w:rsid w:val="007E04DD"/>
    <w:rsid w:val="00813E52"/>
    <w:rsid w:val="0083617F"/>
    <w:rsid w:val="0084068A"/>
    <w:rsid w:val="0085008A"/>
    <w:rsid w:val="00863DE6"/>
    <w:rsid w:val="0088220F"/>
    <w:rsid w:val="008E171A"/>
    <w:rsid w:val="00944BCE"/>
    <w:rsid w:val="00960866"/>
    <w:rsid w:val="009A2028"/>
    <w:rsid w:val="009A3966"/>
    <w:rsid w:val="009A48AD"/>
    <w:rsid w:val="009B2E42"/>
    <w:rsid w:val="009E1868"/>
    <w:rsid w:val="00A37A2A"/>
    <w:rsid w:val="00A509DC"/>
    <w:rsid w:val="00A91601"/>
    <w:rsid w:val="00AA0CB1"/>
    <w:rsid w:val="00AA2957"/>
    <w:rsid w:val="00AD1DD4"/>
    <w:rsid w:val="00AD7FD1"/>
    <w:rsid w:val="00AF1630"/>
    <w:rsid w:val="00AF4EDD"/>
    <w:rsid w:val="00B0754D"/>
    <w:rsid w:val="00B17F7B"/>
    <w:rsid w:val="00B42118"/>
    <w:rsid w:val="00B541ED"/>
    <w:rsid w:val="00B802E2"/>
    <w:rsid w:val="00BC756F"/>
    <w:rsid w:val="00C0060D"/>
    <w:rsid w:val="00C26763"/>
    <w:rsid w:val="00C32794"/>
    <w:rsid w:val="00C36E4C"/>
    <w:rsid w:val="00C454D1"/>
    <w:rsid w:val="00C93AEA"/>
    <w:rsid w:val="00C9585D"/>
    <w:rsid w:val="00C9656D"/>
    <w:rsid w:val="00CB122D"/>
    <w:rsid w:val="00CF57B6"/>
    <w:rsid w:val="00D05E02"/>
    <w:rsid w:val="00D20C4A"/>
    <w:rsid w:val="00D653D2"/>
    <w:rsid w:val="00D97FF9"/>
    <w:rsid w:val="00DD6190"/>
    <w:rsid w:val="00DE26DB"/>
    <w:rsid w:val="00DF2D24"/>
    <w:rsid w:val="00E30B76"/>
    <w:rsid w:val="00E44B91"/>
    <w:rsid w:val="00E52EE0"/>
    <w:rsid w:val="00EA0CBD"/>
    <w:rsid w:val="00EC74BA"/>
    <w:rsid w:val="00ED7419"/>
    <w:rsid w:val="00EE10FC"/>
    <w:rsid w:val="00F57954"/>
    <w:rsid w:val="00F76365"/>
    <w:rsid w:val="00F912C7"/>
    <w:rsid w:val="00FA4EE1"/>
    <w:rsid w:val="00FB6031"/>
    <w:rsid w:val="00FE4B38"/>
    <w:rsid w:val="00FF2EF2"/>
    <w:rsid w:val="00FF69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5A018"/>
  <w15:chartTrackingRefBased/>
  <w15:docId w15:val="{2C695666-48B7-4373-B8FD-5AD188BE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E7E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E7E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E7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E7E9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5E7E9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E7E92"/>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B541ED"/>
    <w:pPr>
      <w:ind w:left="720"/>
      <w:contextualSpacing/>
    </w:pPr>
  </w:style>
  <w:style w:type="paragraph" w:styleId="Topptekst">
    <w:name w:val="header"/>
    <w:basedOn w:val="Normal"/>
    <w:link w:val="TopptekstTegn"/>
    <w:uiPriority w:val="99"/>
    <w:unhideWhenUsed/>
    <w:rsid w:val="00A9160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91601"/>
  </w:style>
  <w:style w:type="paragraph" w:styleId="Bunntekst">
    <w:name w:val="footer"/>
    <w:basedOn w:val="Normal"/>
    <w:link w:val="BunntekstTegn"/>
    <w:uiPriority w:val="99"/>
    <w:unhideWhenUsed/>
    <w:rsid w:val="00A9160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91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FDFE-C8FE-4FE4-978D-352E1C75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1785</Words>
  <Characters>9463</Characters>
  <Application>Microsoft Office Word</Application>
  <DocSecurity>4</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Bjerkli Daaland</dc:creator>
  <cp:keywords/>
  <dc:description/>
  <cp:lastModifiedBy>Anita Ørsal Oterholm</cp:lastModifiedBy>
  <cp:revision>2</cp:revision>
  <cp:lastPrinted>2024-03-20T06:09:00Z</cp:lastPrinted>
  <dcterms:created xsi:type="dcterms:W3CDTF">2024-04-09T09:03:00Z</dcterms:created>
  <dcterms:modified xsi:type="dcterms:W3CDTF">2024-04-09T09:03:00Z</dcterms:modified>
</cp:coreProperties>
</file>